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b/>
          <w:b/>
          <w:bCs/>
          <w:sz w:val="36"/>
          <w:szCs w:val="36"/>
        </w:rPr>
      </w:pPr>
      <w:r>
        <w:rPr>
          <w:rFonts w:ascii="Calibri" w:hAnsi="Calibri"/>
          <w:b/>
          <w:bCs/>
          <w:sz w:val="36"/>
          <w:szCs w:val="36"/>
        </w:rPr>
        <w:t>Правила поведения и техника безопасности на воде</w:t>
      </w:r>
    </w:p>
    <w:p>
      <w:pPr>
        <w:pStyle w:val="Normal"/>
        <w:bidi w:val="0"/>
        <w:jc w:val="left"/>
        <w:rPr/>
      </w:pPr>
      <w:r>
        <w:rPr/>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 xml:space="preserve">Мы просим вас обратить пристальное внимание на правила безопасности. Это самый краткий список правил, которые не выдуманы нами - это общепринятые правила поведения на воде. И, как вы прекрасно знаете, все правила безопасности написаны чьей-то кровью и море никому не прощает ошибок. </w:t>
      </w:r>
    </w:p>
    <w:p>
      <w:pPr>
        <w:pStyle w:val="Normal"/>
        <w:bidi w:val="0"/>
        <w:spacing w:lineRule="atLeast" w:line="285"/>
        <w:jc w:val="both"/>
        <w:textAlignment w:val="baseline"/>
        <w:rPr>
          <w:rFonts w:ascii="Calibri" w:hAnsi="Calibri" w:eastAsia="Times New Roman" w:cs="Arial"/>
          <w:color w:val="000000"/>
          <w:sz w:val="24"/>
          <w:szCs w:val="24"/>
          <w:lang w:eastAsia="ru-RU"/>
        </w:rPr>
      </w:pPr>
      <w:r>
        <w:rPr>
          <w:rFonts w:eastAsia="Times New Roman" w:cs="Arial" w:ascii="Calibri" w:hAnsi="Calibri"/>
          <w:color w:val="000000"/>
          <w:sz w:val="24"/>
          <w:szCs w:val="24"/>
          <w:lang w:eastAsia="ru-RU"/>
        </w:rPr>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Поднимаясь на борт яхты, необходимо понимать риски и наиболее значимые факторы опасности. Необходимо выполнять требования правил личной и коллективной безопасности, которые изложены ниже. Буквальное выполнение настоящих правил не освобождает от необходимости элементарной осторожности и здравого смысла. Ответственность за несовершеннолетних лиц несут сопровождающие их родители или полномочные представители.</w:t>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 </w:t>
      </w:r>
    </w:p>
    <w:p>
      <w:pPr>
        <w:pStyle w:val="Normal"/>
        <w:numPr>
          <w:ilvl w:val="0"/>
          <w:numId w:val="0"/>
        </w:numPr>
        <w:bidi w:val="0"/>
        <w:spacing w:lineRule="atLeast" w:line="300" w:before="0" w:after="0"/>
        <w:ind w:left="0" w:hanging="0"/>
        <w:jc w:val="center"/>
        <w:textAlignment w:val="top"/>
        <w:outlineLvl w:val="3"/>
        <w:rPr>
          <w:color w:val="000000"/>
          <w:sz w:val="24"/>
          <w:szCs w:val="24"/>
        </w:rPr>
      </w:pPr>
      <w:r>
        <w:rPr>
          <w:rFonts w:eastAsia="Times New Roman" w:cs="Arial" w:ascii="Calibri" w:hAnsi="Calibri"/>
          <w:b/>
          <w:bCs/>
          <w:color w:val="000000"/>
          <w:sz w:val="24"/>
          <w:szCs w:val="24"/>
          <w:lang w:eastAsia="ru-RU"/>
        </w:rPr>
        <w:t>ГЛАВНОЕ ПРАВИЛО!</w:t>
      </w:r>
    </w:p>
    <w:p>
      <w:pPr>
        <w:pStyle w:val="Normal"/>
        <w:bidi w:val="0"/>
        <w:spacing w:lineRule="atLeast" w:line="285" w:before="0" w:after="0"/>
        <w:jc w:val="center"/>
        <w:textAlignment w:val="baseline"/>
        <w:rPr>
          <w:color w:val="000000"/>
          <w:sz w:val="24"/>
          <w:szCs w:val="24"/>
        </w:rPr>
      </w:pPr>
      <w:r>
        <w:rPr>
          <w:rFonts w:eastAsia="Times New Roman" w:cs="Arial" w:ascii="Calibri" w:hAnsi="Calibri"/>
          <w:b/>
          <w:bCs/>
          <w:color w:val="000000"/>
          <w:sz w:val="24"/>
          <w:szCs w:val="24"/>
          <w:lang w:eastAsia="ru-RU"/>
        </w:rPr>
        <w:t>В</w:t>
      </w:r>
      <w:r>
        <w:rPr>
          <w:rFonts w:eastAsia="Times New Roman" w:cs="Arial" w:ascii="Calibri" w:hAnsi="Calibri"/>
          <w:b/>
          <w:bCs/>
          <w:i w:val="false"/>
          <w:iCs w:val="false"/>
          <w:color w:val="000000"/>
          <w:sz w:val="24"/>
          <w:szCs w:val="24"/>
          <w:lang w:eastAsia="ru-RU"/>
        </w:rPr>
        <w:t xml:space="preserve">нимательно слушаем капитана </w:t>
      </w:r>
    </w:p>
    <w:p>
      <w:pPr>
        <w:pStyle w:val="Normal"/>
        <w:bidi w:val="0"/>
        <w:spacing w:lineRule="atLeast" w:line="285" w:before="0" w:after="0"/>
        <w:jc w:val="center"/>
        <w:textAlignment w:val="baseline"/>
        <w:rPr>
          <w:color w:val="000000"/>
          <w:sz w:val="24"/>
          <w:szCs w:val="24"/>
        </w:rPr>
      </w:pPr>
      <w:r>
        <w:rPr>
          <w:rFonts w:eastAsia="Times New Roman" w:cs="Arial" w:ascii="Calibri" w:hAnsi="Calibri"/>
          <w:b/>
          <w:bCs/>
          <w:i w:val="false"/>
          <w:iCs w:val="false"/>
          <w:color w:val="000000"/>
          <w:sz w:val="24"/>
          <w:szCs w:val="24"/>
          <w:lang w:eastAsia="ru-RU"/>
        </w:rPr>
        <w:t>и беспрекословно исполняем его распоряжения!</w:t>
      </w:r>
    </w:p>
    <w:p>
      <w:pPr>
        <w:pStyle w:val="Normal"/>
        <w:bidi w:val="0"/>
        <w:spacing w:lineRule="atLeast" w:line="285" w:before="0" w:after="0"/>
        <w:jc w:val="center"/>
        <w:textAlignment w:val="baseline"/>
        <w:rPr>
          <w:i w:val="false"/>
          <w:i w:val="false"/>
          <w:iCs w:val="false"/>
          <w:color w:val="000000"/>
          <w:sz w:val="24"/>
          <w:szCs w:val="24"/>
        </w:rPr>
      </w:pPr>
      <w:r>
        <w:rPr>
          <w:i w:val="false"/>
          <w:iCs w:val="false"/>
          <w:color w:val="000000"/>
          <w:sz w:val="24"/>
          <w:szCs w:val="24"/>
        </w:rPr>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Перемещение по яхте во время движения</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val="ru-RU" w:eastAsia="ru-RU"/>
        </w:rPr>
        <w:t>Зайти на яхту вы можете в любой обуви, но после отхода от берега, в</w:t>
      </w:r>
      <w:r>
        <w:rPr>
          <w:rFonts w:eastAsia="Times New Roman" w:cs="Arial" w:ascii="Calibri" w:hAnsi="Calibri"/>
          <w:color w:val="000000"/>
          <w:sz w:val="24"/>
          <w:szCs w:val="24"/>
          <w:lang w:eastAsia="ru-RU"/>
        </w:rPr>
        <w:t xml:space="preserve">ыходить на палубу безопасно только босиком или в обуви, обеспечивающей надежное сцепление подошвы с мокрым пластиком. </w:t>
      </w:r>
      <w:r>
        <w:rPr>
          <w:rFonts w:eastAsia="Times New Roman" w:cs="Arial" w:ascii="Calibri" w:hAnsi="Calibri"/>
          <w:color w:val="000000"/>
          <w:sz w:val="24"/>
          <w:szCs w:val="24"/>
          <w:lang w:eastAsia="ru-RU"/>
        </w:rPr>
        <w:t>Желательно, чтобы о</w:t>
      </w:r>
      <w:r>
        <w:rPr>
          <w:rFonts w:eastAsia="Times New Roman" w:cs="Arial" w:ascii="Calibri" w:hAnsi="Calibri"/>
          <w:color w:val="000000"/>
          <w:sz w:val="24"/>
          <w:szCs w:val="24"/>
          <w:lang w:eastAsia="ru-RU"/>
        </w:rPr>
        <w:t>бувь закрыва</w:t>
      </w:r>
      <w:r>
        <w:rPr>
          <w:rFonts w:eastAsia="Times New Roman" w:cs="Arial" w:ascii="Calibri" w:hAnsi="Calibri"/>
          <w:color w:val="000000"/>
          <w:sz w:val="24"/>
          <w:szCs w:val="24"/>
          <w:lang w:eastAsia="ru-RU"/>
        </w:rPr>
        <w:t>ла</w:t>
      </w:r>
      <w:r>
        <w:rPr>
          <w:rFonts w:eastAsia="Times New Roman" w:cs="Arial" w:ascii="Calibri" w:hAnsi="Calibri"/>
          <w:color w:val="000000"/>
          <w:sz w:val="24"/>
          <w:szCs w:val="24"/>
          <w:lang w:eastAsia="ru-RU"/>
        </w:rPr>
        <w:t xml:space="preserve"> стопу и пальцы. При движении по палубе соблюдать правило трёх точек, т.е. ВСЕГДА, даже в хорошую погоду, держаться одной рукой за поручни или леера и беречь голову от удара гиком. (Гик - горизонтальная тяжелая труба, к которой крепится нижняя кромка большого паруса. Нельзя стоять в зоне возможного движения гика. При резком перебросе на другой борт гик может очень сильно ударить. Особенно опасны удары по голове, т.к. часто гик находится как раз на уровне головы. У гика есть еще одно название — бум или </w:t>
      </w:r>
      <w:r>
        <w:rPr>
          <w:rFonts w:eastAsia="Times New Roman" w:cs="Arial" w:ascii="Calibri" w:hAnsi="Calibri"/>
          <w:color w:val="000000"/>
          <w:sz w:val="24"/>
          <w:szCs w:val="24"/>
          <w:lang w:val="en-US" w:eastAsia="ru-RU"/>
        </w:rPr>
        <w:t>boom (</w:t>
      </w:r>
      <w:r>
        <w:rPr>
          <w:rFonts w:eastAsia="Times New Roman" w:cs="Arial" w:ascii="Calibri" w:hAnsi="Calibri"/>
          <w:color w:val="000000"/>
          <w:sz w:val="24"/>
          <w:szCs w:val="24"/>
          <w:lang w:val="ru-RU" w:eastAsia="ru-RU"/>
        </w:rPr>
        <w:t>на английском), название прижилось именно из-за частых ударов головы о гик...</w:t>
      </w:r>
    </w:p>
    <w:p>
      <w:pPr>
        <w:pStyle w:val="Normal"/>
        <w:bidi w:val="0"/>
        <w:spacing w:lineRule="atLeast" w:line="285"/>
        <w:jc w:val="both"/>
        <w:textAlignment w:val="baseline"/>
        <w:rPr>
          <w:color w:val="000000"/>
          <w:sz w:val="24"/>
          <w:szCs w:val="24"/>
        </w:rPr>
      </w:pPr>
      <w:r>
        <w:rPr>
          <w:rFonts w:eastAsia="Times New Roman" w:cs="Arial" w:ascii="Calibri" w:hAnsi="Calibri"/>
          <w:color w:val="000000"/>
          <w:sz w:val="24"/>
          <w:szCs w:val="24"/>
          <w:lang w:eastAsia="ru-RU"/>
        </w:rPr>
        <w:t>Запрещено наступать на палубные люки, даже если они закрыты — стекло может сломаться и возможно травмироваться.</w:t>
      </w:r>
    </w:p>
    <w:p>
      <w:pPr>
        <w:pStyle w:val="Normal"/>
        <w:bidi w:val="0"/>
        <w:spacing w:lineRule="atLeast" w:line="285"/>
        <w:jc w:val="both"/>
        <w:textAlignment w:val="baseline"/>
        <w:rPr>
          <w:color w:val="000000"/>
          <w:sz w:val="24"/>
          <w:szCs w:val="24"/>
        </w:rPr>
      </w:pPr>
      <w:r>
        <w:rPr>
          <w:color w:val="000000"/>
          <w:sz w:val="24"/>
          <w:szCs w:val="24"/>
        </w:rPr>
      </w:r>
      <w:bookmarkStart w:id="0" w:name="_Hlk78046488"/>
      <w:bookmarkStart w:id="1" w:name="_Hlk78046488"/>
      <w:bookmarkEnd w:id="1"/>
    </w:p>
    <w:p>
      <w:pPr>
        <w:pStyle w:val="Normal"/>
        <w:bidi w:val="0"/>
        <w:spacing w:lineRule="atLeast" w:line="285" w:before="0" w:after="0"/>
        <w:jc w:val="both"/>
        <w:textAlignment w:val="baseline"/>
        <w:rPr>
          <w:color w:val="000000"/>
          <w:sz w:val="24"/>
          <w:szCs w:val="24"/>
        </w:rPr>
      </w:pPr>
      <w:r>
        <w:rPr>
          <w:rFonts w:eastAsia="Times New Roman" w:cs="Arial" w:ascii="Calibri" w:hAnsi="Calibri"/>
          <w:b/>
          <w:bCs/>
          <w:color w:val="000000"/>
          <w:sz w:val="24"/>
          <w:szCs w:val="24"/>
          <w:lang w:eastAsia="ru-RU"/>
        </w:rPr>
        <w:t>Переход на берег и остановка на якорной стоянке</w:t>
      </w:r>
    </w:p>
    <w:p>
      <w:pPr>
        <w:pStyle w:val="Normal"/>
        <w:bidi w:val="0"/>
        <w:spacing w:lineRule="atLeast" w:line="285" w:before="0" w:after="0"/>
        <w:jc w:val="both"/>
        <w:textAlignment w:val="baseline"/>
        <w:rPr>
          <w:color w:val="000000"/>
          <w:sz w:val="24"/>
          <w:szCs w:val="24"/>
        </w:rPr>
      </w:pPr>
      <w:r>
        <w:rPr>
          <w:rFonts w:eastAsia="Times New Roman" w:cs="Arial" w:ascii="Calibri" w:hAnsi="Calibri"/>
          <w:b w:val="false"/>
          <w:bCs w:val="false"/>
          <w:color w:val="000000"/>
          <w:sz w:val="24"/>
          <w:szCs w:val="24"/>
          <w:lang w:eastAsia="ru-RU"/>
        </w:rPr>
        <w:t>Во время швартовки нельзя передвигаться по палубе. Сходить/прыгать на берег только после полного завершения швартовки и команды капитана. При переходе на берег соблюдать предельную осторожность. В случае необходимости просить помощи (руки) при сходе на берег.</w:t>
      </w:r>
    </w:p>
    <w:p>
      <w:pPr>
        <w:pStyle w:val="Normal"/>
        <w:bidi w:val="0"/>
        <w:spacing w:lineRule="atLeast" w:line="285" w:before="0" w:after="0"/>
        <w:jc w:val="both"/>
        <w:textAlignment w:val="baseline"/>
        <w:rPr>
          <w:rFonts w:eastAsia="Times New Roman" w:cs="Arial"/>
          <w:color w:val="000000"/>
          <w:sz w:val="24"/>
          <w:szCs w:val="24"/>
          <w:lang w:eastAsia="ru-RU"/>
        </w:rPr>
      </w:pPr>
      <w:r>
        <w:rPr>
          <w:rFonts w:eastAsia="Times New Roman" w:cs="Arial"/>
          <w:color w:val="000000"/>
          <w:sz w:val="24"/>
          <w:szCs w:val="24"/>
          <w:lang w:eastAsia="ru-RU"/>
        </w:rPr>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Купание.</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Купание разрешено только с разрешения капитана. Недопустимо прыгать за борт без разрешения, при работающем двигателе, пока не окончена швартовка.</w:t>
      </w:r>
    </w:p>
    <w:p>
      <w:pPr>
        <w:pStyle w:val="Normal"/>
        <w:numPr>
          <w:ilvl w:val="0"/>
          <w:numId w:val="0"/>
        </w:numPr>
        <w:bidi w:val="0"/>
        <w:spacing w:lineRule="atLeast" w:line="300" w:before="0" w:after="0"/>
        <w:ind w:left="0" w:hanging="0"/>
        <w:jc w:val="both"/>
        <w:textAlignment w:val="top"/>
        <w:outlineLvl w:val="3"/>
        <w:rPr>
          <w:rFonts w:ascii="Calibri" w:hAnsi="Calibri"/>
          <w:color w:val="000000"/>
          <w:sz w:val="24"/>
          <w:szCs w:val="24"/>
        </w:rPr>
      </w:pPr>
      <w:r>
        <w:rPr>
          <w:rFonts w:ascii="Calibri" w:hAnsi="Calibri"/>
          <w:color w:val="000000"/>
          <w:sz w:val="24"/>
          <w:szCs w:val="24"/>
        </w:rPr>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Гроза.</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Во время грозы и молний запрещено прикасаться к металлическим частям яхты (мачта, леера, ванты и т.д.). Постарайтесь по возможности находиться в каюте и наверх выходить только по необходимости.</w:t>
      </w:r>
    </w:p>
    <w:p>
      <w:pPr>
        <w:pStyle w:val="Normal"/>
        <w:numPr>
          <w:ilvl w:val="0"/>
          <w:numId w:val="0"/>
        </w:numPr>
        <w:bidi w:val="0"/>
        <w:spacing w:lineRule="atLeast" w:line="300" w:before="0" w:after="0"/>
        <w:ind w:left="0" w:hanging="0"/>
        <w:jc w:val="both"/>
        <w:textAlignment w:val="top"/>
        <w:outlineLvl w:val="3"/>
        <w:rPr>
          <w:rFonts w:eastAsia="Times New Roman" w:cs="Arial"/>
          <w:b/>
          <w:b/>
          <w:bCs/>
          <w:color w:val="000000"/>
          <w:sz w:val="24"/>
          <w:szCs w:val="24"/>
          <w:lang w:eastAsia="ru-RU"/>
        </w:rPr>
      </w:pPr>
      <w:r>
        <w:rPr>
          <w:rFonts w:eastAsia="Times New Roman" w:cs="Arial"/>
          <w:b/>
          <w:bCs/>
          <w:color w:val="000000"/>
          <w:sz w:val="24"/>
          <w:szCs w:val="24"/>
          <w:lang w:eastAsia="ru-RU"/>
        </w:rPr>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Хронические болезни.</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В случае имеющихся у вас хронических заболеваниях, таких как, эпилепсия, сахарный диабет, сердечные заболевания и т.д., вы обязаны позаботиться, чтобы необходимый запас медикаментов и специальных диетических продуктов был на все время плавания. То же самое касается беременности. Вы должны оценить совместимо ли ваше состояние с предстоящими условиями плавания. Поднимаясь на борт, вы подтверждаете, что у вас нет специальных медицинских потребностей, недоступных во время плавания и хронических болезней, обострение которых может быть спровоцировано предстоящим плаванием. Если есть какие-то опасения, обсудите вопрос с врачом и предупредите капитана.</w:t>
      </w:r>
    </w:p>
    <w:p>
      <w:pPr>
        <w:pStyle w:val="Normal"/>
        <w:bidi w:val="0"/>
        <w:spacing w:lineRule="atLeast" w:line="285" w:before="0" w:after="0"/>
        <w:jc w:val="both"/>
        <w:textAlignment w:val="baseline"/>
        <w:rPr>
          <w:rFonts w:eastAsia="Times New Roman" w:cs="Arial"/>
          <w:color w:val="000000"/>
          <w:sz w:val="24"/>
          <w:szCs w:val="24"/>
          <w:lang w:eastAsia="ru-RU"/>
        </w:rPr>
      </w:pPr>
      <w:r>
        <w:rPr>
          <w:rFonts w:eastAsia="Times New Roman" w:cs="Arial"/>
          <w:color w:val="000000"/>
          <w:sz w:val="24"/>
          <w:szCs w:val="24"/>
          <w:lang w:eastAsia="ru-RU"/>
        </w:rPr>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Дети на борту.</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Родители или полномочные представители несовершеннолетних полностью отвечают за безопасность своих детей во время всего путешествия на яхте. Родители обязаны выполнять сами и требовать от детей выполнения требований техники безопасности, не оставлять их без внимания ни на минуту. При необходимости, использовать спасательные жилеты. Передвигаться на яхте аккуратно, бегать по мокрой палубе может быть опасно!</w:t>
      </w:r>
    </w:p>
    <w:p>
      <w:pPr>
        <w:pStyle w:val="Normal"/>
        <w:bidi w:val="0"/>
        <w:spacing w:lineRule="atLeast" w:line="285" w:before="0" w:after="0"/>
        <w:jc w:val="both"/>
        <w:textAlignment w:val="baseline"/>
        <w:rPr>
          <w:rFonts w:eastAsia="Times New Roman" w:cs="Arial"/>
          <w:color w:val="000000"/>
          <w:sz w:val="24"/>
          <w:szCs w:val="24"/>
          <w:lang w:eastAsia="ru-RU"/>
        </w:rPr>
      </w:pPr>
      <w:r>
        <w:rPr>
          <w:rFonts w:eastAsia="Times New Roman" w:cs="Arial"/>
          <w:color w:val="000000"/>
          <w:sz w:val="24"/>
          <w:szCs w:val="24"/>
          <w:lang w:eastAsia="ru-RU"/>
        </w:rPr>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Солнечные ожоги, переохлаждение, морская болезнь.</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 xml:space="preserve">Ультрафиолетовые лучи отражаются от поверхности воды, поэтому даже в облачную погоду или в тени тента есть опасность получения солнечных ожогов. Нужны: шляпа с полями, кепка с козырьком, легкая одежда с длинным рукавом и штанинами. По возможности открытые участки кожи обрабатывать солнцезащитным кремом. Использовать солнцезащитные очки. </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Не допускать переохлаждения тела, надевать достаточное количество теплой одежды в плохую погоду.</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Морская болезнь возникает, прежде всего, в закрытых внутренних пространствах, поэтому во время прогулки на яхте лучше находиться снаружи. Часто, морская болезнь является следствием недосыпания, употребления алкоголя накануне или неправильного питания. Если вы знаете о вашей склонности к морской болезни, попросите у капитана таблетку от укачивания сразу после прихода на яхту.</w:t>
      </w:r>
    </w:p>
    <w:p>
      <w:pPr>
        <w:pStyle w:val="Normal"/>
        <w:numPr>
          <w:ilvl w:val="0"/>
          <w:numId w:val="0"/>
        </w:numPr>
        <w:bidi w:val="0"/>
        <w:spacing w:lineRule="atLeast" w:line="300" w:before="0" w:after="0"/>
        <w:ind w:left="0" w:hanging="0"/>
        <w:jc w:val="both"/>
        <w:textAlignment w:val="top"/>
        <w:outlineLvl w:val="3"/>
        <w:rPr>
          <w:rFonts w:eastAsia="Times New Roman" w:cs="Arial"/>
          <w:b/>
          <w:b/>
          <w:bCs/>
          <w:color w:val="000000"/>
          <w:sz w:val="24"/>
          <w:szCs w:val="24"/>
          <w:lang w:eastAsia="ru-RU"/>
        </w:rPr>
      </w:pPr>
      <w:r>
        <w:rPr>
          <w:rFonts w:eastAsia="Times New Roman" w:cs="Arial"/>
          <w:b/>
          <w:bCs/>
          <w:color w:val="000000"/>
          <w:sz w:val="24"/>
          <w:szCs w:val="24"/>
          <w:lang w:eastAsia="ru-RU"/>
        </w:rPr>
      </w:r>
    </w:p>
    <w:p>
      <w:pPr>
        <w:pStyle w:val="Normal"/>
        <w:bidi w:val="0"/>
        <w:spacing w:lineRule="atLeast" w:line="285" w:before="0" w:after="0"/>
        <w:jc w:val="both"/>
        <w:textAlignment w:val="baseline"/>
        <w:rPr>
          <w:color w:val="000000"/>
          <w:sz w:val="24"/>
          <w:szCs w:val="24"/>
        </w:rPr>
      </w:pPr>
      <w:r>
        <w:rPr>
          <w:rFonts w:eastAsia="Times New Roman" w:cs="Arial" w:ascii="Calibri" w:hAnsi="Calibri"/>
          <w:b/>
          <w:bCs/>
          <w:color w:val="000000"/>
          <w:sz w:val="24"/>
          <w:szCs w:val="24"/>
          <w:lang w:eastAsia="ru-RU"/>
        </w:rPr>
        <w:t>Туалет (гальюн)</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 xml:space="preserve">В туалет может быть опущено только то, что было прежде вами съедено!!! Иначе канализация мгновенно засоряется и вся компания на борту остается без туалета. </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ТОЛЬКО ДЛЯ ДЖЕНТЛЬМЕНОВ (ЛЕДИ – НЕ ЧИТАТЬ): Пользоваться туалетом на яхте (также, как и в самолете) можно только сидя.</w:t>
      </w:r>
    </w:p>
    <w:p>
      <w:pPr>
        <w:pStyle w:val="Normal"/>
        <w:numPr>
          <w:ilvl w:val="0"/>
          <w:numId w:val="0"/>
        </w:numPr>
        <w:bidi w:val="0"/>
        <w:spacing w:lineRule="atLeast" w:line="300" w:before="0" w:after="0"/>
        <w:ind w:left="0" w:hanging="0"/>
        <w:jc w:val="both"/>
        <w:textAlignment w:val="top"/>
        <w:outlineLvl w:val="3"/>
        <w:rPr>
          <w:rFonts w:eastAsia="Times New Roman" w:cs="Arial"/>
          <w:b/>
          <w:b/>
          <w:bCs/>
          <w:color w:val="000000"/>
          <w:sz w:val="24"/>
          <w:szCs w:val="24"/>
          <w:lang w:eastAsia="ru-RU"/>
        </w:rPr>
      </w:pPr>
      <w:r>
        <w:rPr>
          <w:rFonts w:eastAsia="Times New Roman" w:cs="Arial"/>
          <w:b/>
          <w:bCs/>
          <w:color w:val="000000"/>
          <w:sz w:val="24"/>
          <w:szCs w:val="24"/>
          <w:lang w:eastAsia="ru-RU"/>
        </w:rPr>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Злоупотребление спиртными напитками</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Злоупотребление алкогольными напитками, употребление наркотических веществ запрещены.</w:t>
      </w:r>
    </w:p>
    <w:p>
      <w:pPr>
        <w:pStyle w:val="Normal"/>
        <w:numPr>
          <w:ilvl w:val="0"/>
          <w:numId w:val="0"/>
        </w:numPr>
        <w:bidi w:val="0"/>
        <w:spacing w:lineRule="atLeast" w:line="300" w:before="0" w:after="0"/>
        <w:ind w:left="0" w:hanging="0"/>
        <w:jc w:val="both"/>
        <w:textAlignment w:val="top"/>
        <w:outlineLvl w:val="3"/>
        <w:rPr>
          <w:rFonts w:eastAsia="Times New Roman" w:cs="Arial"/>
          <w:b/>
          <w:b/>
          <w:bCs/>
          <w:color w:val="000000"/>
          <w:sz w:val="24"/>
          <w:szCs w:val="24"/>
          <w:lang w:eastAsia="ru-RU"/>
        </w:rPr>
      </w:pPr>
      <w:r>
        <w:rPr>
          <w:rFonts w:eastAsia="Times New Roman" w:cs="Arial"/>
          <w:b/>
          <w:bCs/>
          <w:color w:val="000000"/>
          <w:sz w:val="24"/>
          <w:szCs w:val="24"/>
          <w:lang w:eastAsia="ru-RU"/>
        </w:rPr>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Курение</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Запах табачного дыма провоцирует приступы морской болезни у некурящей части экипажа. Поэтому место для курения – на подветренной стороне (но вдали от горловины топливного бака и баллонов с газом). Курение во внутренних помещениях яхты по соображениям пожарной безопасности категорически запрещено. Занимательный факт — яхта сгорает за 5 минут.</w:t>
      </w:r>
    </w:p>
    <w:p>
      <w:pPr>
        <w:pStyle w:val="Normal"/>
        <w:numPr>
          <w:ilvl w:val="0"/>
          <w:numId w:val="0"/>
        </w:numPr>
        <w:bidi w:val="0"/>
        <w:spacing w:lineRule="atLeast" w:line="300" w:before="0" w:after="0"/>
        <w:ind w:left="0" w:hanging="0"/>
        <w:jc w:val="both"/>
        <w:textAlignment w:val="top"/>
        <w:outlineLvl w:val="3"/>
        <w:rPr>
          <w:rFonts w:eastAsia="Times New Roman" w:cs="Arial"/>
          <w:b/>
          <w:b/>
          <w:bCs/>
          <w:color w:val="000000"/>
          <w:sz w:val="24"/>
          <w:szCs w:val="24"/>
          <w:lang w:eastAsia="ru-RU"/>
        </w:rPr>
      </w:pPr>
      <w:r>
        <w:rPr>
          <w:rFonts w:eastAsia="Times New Roman" w:cs="Arial"/>
          <w:b/>
          <w:bCs/>
          <w:color w:val="000000"/>
          <w:sz w:val="24"/>
          <w:szCs w:val="24"/>
          <w:lang w:eastAsia="ru-RU"/>
        </w:rPr>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Спасательный жилет</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Каждый член команды при нахождении на палубе обязан в случае плохой погоды и по требованию капитана одеть спасательный жилет. Каждый должен знать места хранения спасательных жилетов и знать, как ими пользоваться. </w:t>
      </w:r>
    </w:p>
    <w:p>
      <w:pPr>
        <w:pStyle w:val="Normal"/>
        <w:bidi w:val="0"/>
        <w:spacing w:lineRule="atLeast" w:line="285"/>
        <w:jc w:val="both"/>
        <w:textAlignment w:val="baseline"/>
        <w:rPr>
          <w:color w:val="000000"/>
          <w:sz w:val="24"/>
          <w:szCs w:val="24"/>
        </w:rPr>
      </w:pPr>
      <w:r>
        <w:rPr>
          <w:rFonts w:eastAsia="Times New Roman" w:cs="Arial" w:ascii="Calibri" w:hAnsi="Calibri"/>
          <w:color w:val="000000"/>
          <w:sz w:val="24"/>
          <w:szCs w:val="24"/>
          <w:lang w:eastAsia="ru-RU"/>
        </w:rPr>
        <w:t>Правило "СТОП!" - если капитан крикнул "СТОП!", все без исключения немедленно прекращают делать то, что они в этот момент делали, до выяснения причины.</w:t>
      </w:r>
    </w:p>
    <w:p>
      <w:pPr>
        <w:pStyle w:val="Normal"/>
        <w:bidi w:val="0"/>
        <w:spacing w:lineRule="atLeast" w:line="285"/>
        <w:jc w:val="both"/>
        <w:textAlignment w:val="baseline"/>
        <w:rPr>
          <w:rFonts w:ascii="Calibri" w:hAnsi="Calibri" w:eastAsia="Times New Roman" w:cs="Arial"/>
          <w:b/>
          <w:b/>
          <w:bCs/>
          <w:color w:val="000000"/>
          <w:sz w:val="24"/>
          <w:szCs w:val="24"/>
          <w:lang w:eastAsia="ru-RU"/>
        </w:rPr>
      </w:pPr>
      <w:r>
        <w:rPr>
          <w:rFonts w:eastAsia="Times New Roman" w:cs="Arial" w:ascii="Calibri" w:hAnsi="Calibri"/>
          <w:b/>
          <w:bCs/>
          <w:color w:val="000000"/>
          <w:sz w:val="24"/>
          <w:szCs w:val="24"/>
          <w:lang w:eastAsia="ru-RU"/>
        </w:rPr>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color w:val="000000"/>
          <w:sz w:val="24"/>
          <w:szCs w:val="24"/>
          <w:lang w:eastAsia="ru-RU"/>
        </w:rPr>
        <w:t>Человек за бортом!</w:t>
      </w:r>
    </w:p>
    <w:p>
      <w:pPr>
        <w:pStyle w:val="Normal"/>
        <w:numPr>
          <w:ilvl w:val="0"/>
          <w:numId w:val="0"/>
        </w:numPr>
        <w:bidi w:val="0"/>
        <w:spacing w:lineRule="atLeast" w:line="300" w:before="0" w:after="0"/>
        <w:ind w:left="0" w:hanging="0"/>
        <w:jc w:val="both"/>
        <w:textAlignment w:val="top"/>
        <w:outlineLvl w:val="3"/>
        <w:rPr>
          <w:color w:val="000000"/>
          <w:sz w:val="24"/>
          <w:szCs w:val="24"/>
        </w:rPr>
      </w:pPr>
      <w:r>
        <w:rPr>
          <w:rFonts w:eastAsia="Times New Roman" w:cs="Arial" w:ascii="Calibri" w:hAnsi="Calibri"/>
          <w:b/>
          <w:bCs/>
          <w:i/>
          <w:iCs/>
          <w:color w:val="000000"/>
          <w:sz w:val="24"/>
          <w:szCs w:val="24"/>
          <w:lang w:eastAsia="ru-RU"/>
        </w:rPr>
        <w:t>«Моряка только один раз в жизни называют человеком - когда он падает за борт»</w:t>
      </w:r>
    </w:p>
    <w:p>
      <w:pPr>
        <w:pStyle w:val="Normal"/>
        <w:bidi w:val="0"/>
        <w:spacing w:lineRule="atLeast" w:line="285" w:before="0" w:after="0"/>
        <w:jc w:val="both"/>
        <w:textAlignment w:val="baseline"/>
        <w:rPr>
          <w:color w:val="000000"/>
          <w:sz w:val="24"/>
          <w:szCs w:val="24"/>
        </w:rPr>
      </w:pPr>
      <w:r>
        <w:rPr>
          <w:rFonts w:eastAsia="Times New Roman" w:cs="Arial" w:ascii="Calibri" w:hAnsi="Calibri"/>
          <w:color w:val="000000"/>
          <w:sz w:val="24"/>
          <w:szCs w:val="24"/>
          <w:lang w:eastAsia="ru-RU"/>
        </w:rPr>
        <w:t>Первый, кто увидит падение человека за борт, громко подает команду: «Человек за бортом!» Постараться немедленно кинуть упавшему спасательный круг. Если упавший был без спасательного жилета, бросить упавшему спасательный жилет, круг, иной плавающий предмет, чтобы тот мог держаться на воде. Капитан должен немедленно назначить «смотрящего», который непрерывно наблюдает за упавшим и показывает направление на него вытянутой рукой. Это необходимо, т.к. капитан, занятый управлением яхтой, может потерять верное направление к упавшему. Вытянутая рука «смотрящего» служит хорошим ориентиром.</w:t>
      </w:r>
    </w:p>
    <w:p>
      <w:pPr>
        <w:pStyle w:val="Normal"/>
        <w:numPr>
          <w:ilvl w:val="0"/>
          <w:numId w:val="0"/>
        </w:numPr>
        <w:bidi w:val="0"/>
        <w:spacing w:lineRule="atLeast" w:line="285" w:before="0" w:after="0"/>
        <w:ind w:left="0" w:hanging="0"/>
        <w:jc w:val="both"/>
        <w:textAlignment w:val="baseline"/>
        <w:outlineLvl w:val="3"/>
        <w:rPr>
          <w:color w:val="000000"/>
          <w:sz w:val="24"/>
          <w:szCs w:val="24"/>
        </w:rPr>
      </w:pPr>
      <w:r>
        <w:rPr>
          <w:rFonts w:eastAsia="Times New Roman" w:cs="Arial" w:ascii="Calibri" w:hAnsi="Calibri"/>
          <w:color w:val="000000"/>
          <w:sz w:val="24"/>
          <w:szCs w:val="24"/>
          <w:lang w:eastAsia="ru-RU"/>
        </w:rPr>
        <w:t>Человек за бортом! Если вы упали за борт – не паникуйте. Наберите в легкие побольше воздуха. Если на вас нет спасжилета и вам не бросили круг, жилет, иной плавающий предмет, или если все эти предметы быстро уносит от вас по ветру, если вам тяжело плыть, то избавьтесь от тяжелой одежды (куртка, непромоканец и т.п.) и тяжелой обуви (сапоги, ботинки). Если вы хорошо держитесь на воде в одежде, особенно в холодной воде, то оставайтесь в ней, т.к. одежда и обувь, даже мокрая, помогает сохранить тепло и избежать переохлаждения.</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LibreOffice/7.3.1.3$Windows_X86_64 LibreOffice_project/a69ca51ded25f3eefd52d7bf9a5fad8c90b87951</Application>
  <AppVersion>15.0000</AppVersion>
  <Pages>3</Pages>
  <Words>936</Words>
  <Characters>5839</Characters>
  <CharactersWithSpaces>6750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2023-06-26T13:36:49Z</dcterms:created>
  <dc:creator/>
  <dc:description/>
  <dc:language>ru-RU</dc:language>
  <cp:lastModifiedBy/>
  <dcterms:modified xsi:type="dcterms:W3CDTF">2023-07-27T16:54:24Z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